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rPr>
        <w:t xml:space="preserve">« Quelles </w:t>
      </w:r>
      <w:proofErr w:type="spellStart"/>
      <w:r>
        <w:rPr>
          <w:rFonts w:ascii="adobe garamond pro" w:hAnsi="adobe garamond pro"/>
          <w:b/>
          <w:bCs/>
        </w:rPr>
        <w:t>bestes</w:t>
      </w:r>
      <w:proofErr w:type="spellEnd"/>
      <w:r>
        <w:rPr>
          <w:rFonts w:ascii="adobe garamond pro" w:hAnsi="adobe garamond pro"/>
          <w:b/>
          <w:bCs/>
        </w:rPr>
        <w:t xml:space="preserve"> </w:t>
      </w:r>
      <w:proofErr w:type="spellStart"/>
      <w:r>
        <w:rPr>
          <w:rFonts w:ascii="adobe garamond pro" w:hAnsi="adobe garamond pro"/>
          <w:b/>
          <w:bCs/>
        </w:rPr>
        <w:t>sont ce</w:t>
      </w:r>
      <w:proofErr w:type="spellEnd"/>
      <w:r>
        <w:rPr>
          <w:rFonts w:ascii="adobe garamond pro" w:hAnsi="adobe garamond pro"/>
          <w:b/>
          <w:bCs/>
        </w:rPr>
        <w:t xml:space="preserve"> là ? »</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rPr>
        <w:t>L’humanisme rabelaisien à l’épreuve de ses bestiaires</w:t>
      </w:r>
    </w:p>
    <w:p w:rsidR="00676E4A" w:rsidRDefault="00676E4A" w:rsidP="00676E4A">
      <w:pPr>
        <w:pStyle w:val="gmail-msonormal"/>
        <w:spacing w:before="0" w:beforeAutospacing="0" w:after="0" w:afterAutospacing="0"/>
        <w:jc w:val="center"/>
        <w:rPr>
          <w:rFonts w:ascii="Cambria" w:hAnsi="Cambria"/>
        </w:rPr>
      </w:pPr>
    </w:p>
    <w:p w:rsidR="00676E4A" w:rsidRDefault="00676E4A" w:rsidP="00676E4A">
      <w:pPr>
        <w:pStyle w:val="gmail-msonormal"/>
        <w:spacing w:before="0" w:beforeAutospacing="0" w:after="0" w:afterAutospacing="0"/>
        <w:jc w:val="center"/>
        <w:rPr>
          <w:rFonts w:ascii="Cambria" w:hAnsi="Cambria"/>
        </w:rPr>
      </w:pPr>
      <w:r>
        <w:rPr>
          <w:rFonts w:ascii="Cambria" w:hAnsi="Cambria"/>
          <w:noProof/>
        </w:rPr>
        <w:drawing>
          <wp:inline distT="0" distB="0" distL="0" distR="0">
            <wp:extent cx="4009390" cy="4888230"/>
            <wp:effectExtent l="0" t="0" r="0" b="7620"/>
            <wp:docPr id="3" name="Image 3" descr="C:\Users\Aline Debert\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e Debert\Desktop\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9390" cy="4888230"/>
                    </a:xfrm>
                    <a:prstGeom prst="rect">
                      <a:avLst/>
                    </a:prstGeom>
                    <a:noFill/>
                    <a:ln>
                      <a:noFill/>
                    </a:ln>
                  </pic:spPr>
                </pic:pic>
              </a:graphicData>
            </a:graphic>
          </wp:inline>
        </w:drawing>
      </w:r>
    </w:p>
    <w:p w:rsidR="00676E4A" w:rsidRDefault="00676E4A" w:rsidP="00676E4A">
      <w:pPr>
        <w:pStyle w:val="gmail-msonormal"/>
        <w:spacing w:before="0" w:beforeAutospacing="0" w:after="0" w:afterAutospacing="0"/>
        <w:jc w:val="both"/>
        <w:rPr>
          <w:rFonts w:ascii="Cambria" w:hAnsi="Cambria"/>
        </w:rPr>
      </w:pPr>
      <w:r>
        <w:rPr>
          <w:rFonts w:ascii="Cambria" w:hAnsi="Cambria"/>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ind w:firstLine="708"/>
        <w:jc w:val="both"/>
        <w:rPr>
          <w:rFonts w:ascii="Cambria" w:hAnsi="Cambria"/>
        </w:rPr>
      </w:pPr>
      <w:r>
        <w:rPr>
          <w:rFonts w:ascii="adobe garamond pro" w:hAnsi="adobe garamond pro"/>
        </w:rPr>
        <w:t>J’</w:t>
      </w:r>
      <w:r>
        <w:rPr>
          <w:rFonts w:ascii="adobe garamond pro" w:hAnsi="adobe garamond pro"/>
        </w:rPr>
        <w:t xml:space="preserve">ai le plaisir de vous convier à la soutenance de ma thèse le </w:t>
      </w:r>
      <w:r>
        <w:rPr>
          <w:rStyle w:val="object"/>
          <w:rFonts w:ascii="adobe garamond pro" w:hAnsi="adobe garamond pro"/>
        </w:rPr>
        <w:t>samedi</w:t>
      </w:r>
      <w:r>
        <w:rPr>
          <w:rFonts w:ascii="adobe garamond pro" w:hAnsi="adobe garamond pro"/>
        </w:rPr>
        <w:t xml:space="preserve"> 16 décembre prochain, à 13 heures précises, galerie Vivienne (6, rue </w:t>
      </w:r>
      <w:r>
        <w:rPr>
          <w:rFonts w:ascii="adobe garamond pro" w:hAnsi="adobe garamond pro"/>
        </w:rPr>
        <w:t>des Petits Champs 75002 Paris</w:t>
      </w:r>
      <w:r>
        <w:rPr>
          <w:rFonts w:ascii="adobe garamond pro" w:hAnsi="adobe garamond pro"/>
        </w:rPr>
        <w:t>, salle Walter Benjamin).</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ind w:firstLine="708"/>
        <w:jc w:val="both"/>
        <w:rPr>
          <w:rFonts w:ascii="Cambria" w:hAnsi="Cambria"/>
        </w:rPr>
      </w:pPr>
      <w:r>
        <w:rPr>
          <w:rFonts w:ascii="adobe garamond pro" w:hAnsi="adobe garamond pro"/>
        </w:rPr>
        <w:t xml:space="preserve">J’espère que vous pourrez vous rendre disponibles, et que les discussions vous intéresseront.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ind w:firstLine="708"/>
        <w:jc w:val="both"/>
        <w:rPr>
          <w:rFonts w:ascii="Cambria" w:hAnsi="Cambria"/>
        </w:rPr>
      </w:pPr>
      <w:r>
        <w:rPr>
          <w:rFonts w:ascii="adobe garamond pro" w:hAnsi="adobe garamond pro"/>
        </w:rPr>
        <w:t xml:space="preserve">Pour nourrir les débats, nous pourrons compter sur l’acuité du jury :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color w:val="000000"/>
        </w:rPr>
        <w:t xml:space="preserve">M. Jacques </w:t>
      </w:r>
      <w:proofErr w:type="spellStart"/>
      <w:r>
        <w:rPr>
          <w:rFonts w:ascii="adobe garamond pro" w:hAnsi="adobe garamond pro"/>
          <w:b/>
          <w:bCs/>
          <w:color w:val="000000"/>
        </w:rPr>
        <w:t>Berchtold</w:t>
      </w:r>
      <w:proofErr w:type="spellEnd"/>
      <w:r>
        <w:rPr>
          <w:rFonts w:ascii="adobe garamond pro" w:hAnsi="adobe garamond pro"/>
          <w:color w:val="000000"/>
        </w:rPr>
        <w:t xml:space="preserve"> (Fondation Martin Bodmer)</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color w:val="000000"/>
        </w:rPr>
        <w:t xml:space="preserve">Mme Marie-Luce </w:t>
      </w:r>
      <w:proofErr w:type="spellStart"/>
      <w:r>
        <w:rPr>
          <w:rFonts w:ascii="adobe garamond pro" w:hAnsi="adobe garamond pro"/>
          <w:b/>
          <w:bCs/>
          <w:color w:val="000000"/>
        </w:rPr>
        <w:t>Demonet</w:t>
      </w:r>
      <w:proofErr w:type="spellEnd"/>
      <w:r>
        <w:rPr>
          <w:rFonts w:ascii="adobe garamond pro" w:hAnsi="adobe garamond pro"/>
          <w:color w:val="000000"/>
        </w:rPr>
        <w:t xml:space="preserve"> (Centre d’études supérieures de la Renaissance)</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color w:val="000000"/>
        </w:rPr>
        <w:t>Mme Mireille Huchon</w:t>
      </w:r>
      <w:r>
        <w:rPr>
          <w:rFonts w:ascii="adobe garamond pro" w:hAnsi="adobe garamond pro"/>
          <w:color w:val="000000"/>
        </w:rPr>
        <w:t xml:space="preserve"> (Université Paris-Sorbonne)</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color w:val="000000"/>
        </w:rPr>
        <w:t>M. Michel Magnien</w:t>
      </w:r>
      <w:r>
        <w:rPr>
          <w:rFonts w:ascii="adobe garamond pro" w:hAnsi="adobe garamond pro"/>
          <w:color w:val="000000"/>
        </w:rPr>
        <w:t xml:space="preserve"> (Université Sorbonne Nouvelle-Paris 3)</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color w:val="000000"/>
        </w:rPr>
        <w:t>M. Michel Pastoureau</w:t>
      </w:r>
      <w:r>
        <w:rPr>
          <w:rFonts w:ascii="adobe garamond pro" w:hAnsi="adobe garamond pro"/>
          <w:color w:val="000000"/>
        </w:rPr>
        <w:t xml:space="preserve"> (École pratique des hautes études)</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b/>
          <w:bCs/>
          <w:color w:val="000000"/>
        </w:rPr>
        <w:t>M. Jean-Claude Schmitt</w:t>
      </w:r>
      <w:r>
        <w:rPr>
          <w:rFonts w:ascii="adobe garamond pro" w:hAnsi="adobe garamond pro"/>
          <w:color w:val="000000"/>
        </w:rPr>
        <w:t xml:space="preserve"> (École des hautes études en sciences sociales)</w:t>
      </w:r>
    </w:p>
    <w:p w:rsidR="00676E4A" w:rsidRDefault="00676E4A" w:rsidP="00676E4A">
      <w:pPr>
        <w:pStyle w:val="gmail-msonormal"/>
        <w:spacing w:before="0" w:beforeAutospacing="0" w:after="0" w:afterAutospacing="0"/>
        <w:jc w:val="center"/>
        <w:rPr>
          <w:rFonts w:ascii="Cambria" w:hAnsi="Cambria"/>
        </w:rPr>
      </w:pPr>
      <w:r>
        <w:rPr>
          <w:rFonts w:ascii="adobe garamond pro" w:hAnsi="adobe garamond pro"/>
        </w:rPr>
        <w:lastRenderedPageBreak/>
        <w:t> </w:t>
      </w:r>
    </w:p>
    <w:p w:rsidR="00676E4A" w:rsidRDefault="00676E4A" w:rsidP="00676E4A">
      <w:pPr>
        <w:pStyle w:val="gmail-msonormal"/>
        <w:spacing w:before="0" w:beforeAutospacing="0" w:after="0" w:afterAutospacing="0"/>
        <w:ind w:firstLine="708"/>
        <w:jc w:val="both"/>
        <w:rPr>
          <w:rFonts w:ascii="Cambria" w:hAnsi="Cambria"/>
        </w:rPr>
      </w:pPr>
      <w:r>
        <w:rPr>
          <w:rFonts w:ascii="adobe garamond pro" w:hAnsi="adobe garamond pro"/>
        </w:rPr>
        <w:t xml:space="preserve">Je vous joins le résumé de ma thèse afin de vous donner une idée du sujet.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ind w:left="4248" w:firstLine="708"/>
        <w:jc w:val="both"/>
        <w:rPr>
          <w:rFonts w:ascii="Cambria" w:hAnsi="Cambria"/>
        </w:rPr>
      </w:pPr>
      <w:bookmarkStart w:id="0" w:name="_GoBack"/>
      <w:bookmarkEnd w:id="0"/>
      <w:r>
        <w:rPr>
          <w:rFonts w:ascii="adobe garamond pro" w:hAnsi="adobe garamond pro"/>
        </w:rPr>
        <w:t>Louise Millon-</w:t>
      </w:r>
      <w:proofErr w:type="spellStart"/>
      <w:r>
        <w:rPr>
          <w:rFonts w:ascii="adobe garamond pro" w:hAnsi="adobe garamond pro"/>
        </w:rPr>
        <w:t>Hazo</w:t>
      </w:r>
      <w:proofErr w:type="spellEnd"/>
      <w:r>
        <w:rPr>
          <w:rFonts w:ascii="adobe garamond pro" w:hAnsi="adobe garamond pro"/>
        </w:rPr>
        <w:t xml:space="preserve">.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color w:val="000000"/>
        </w:rPr>
        <w:t xml:space="preserve">Cette thèse propose une étude globale des bestiaires rabelaisiens à partir de l’exploration de ses sources antiques et médiévales. La focale critique se concentre d’abord sur les torsions qu’impose Rabelais aux genres littéraires rattachés à des figures animales prototypiques : l’inversion des paradigmes épiques du cheval et du porc ; le brouillage et la démultiplication des bêtes charivariques et farcesques ; la mise en crise des animaux exemplaires de la fable. Elle s’ouvre ensuite aux jeux du célèbre humaniste avec les figures animales des écrits savants et sérieux : encyclopédies, littérature gnomique, livres de cuisine. Finalement, le point de vue se renverse pour examiner les effets esthétiques et sensoriels de ces bestiaires sur le lecteur et l’auditeur, et en dégager une certaine esthétique grotesque. Cette enquête débouche sur la redéfinition de l’humanisme rabelaisien, qui se révèle dans l’épreuve et à l’épreuve d’une profusion d’images animales.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color w:val="000000"/>
        </w:rPr>
        <w:t> </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color w:val="000000"/>
        </w:rPr>
        <w:t>Mots-clés : Rabelais, Humanisme, Bestiaire, Animalité, Bestialité, Imaginaire, Analogie, Matérialité, Performativité, Grotesque.</w:t>
      </w:r>
    </w:p>
    <w:p w:rsidR="00676E4A" w:rsidRDefault="00676E4A" w:rsidP="00676E4A">
      <w:pPr>
        <w:pStyle w:val="gmail-msonormal"/>
        <w:spacing w:before="0" w:beforeAutospacing="0" w:after="0" w:afterAutospacing="0"/>
        <w:jc w:val="both"/>
        <w:rPr>
          <w:rFonts w:ascii="Cambria" w:hAnsi="Cambria"/>
        </w:rPr>
      </w:pPr>
      <w:r>
        <w:rPr>
          <w:rFonts w:ascii="adobe garamond pro" w:hAnsi="adobe garamond pro"/>
        </w:rPr>
        <w:t> </w:t>
      </w:r>
    </w:p>
    <w:p w:rsidR="00132EC9" w:rsidRDefault="00132EC9"/>
    <w:sectPr w:rsidR="00132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4A"/>
    <w:rsid w:val="00132EC9"/>
    <w:rsid w:val="00676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4298-A38D-4B36-BD54-0ADF877F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normal">
    <w:name w:val="gmail-msonormal"/>
    <w:basedOn w:val="Normal"/>
    <w:rsid w:val="00676E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67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23720">
      <w:bodyDiv w:val="1"/>
      <w:marLeft w:val="0"/>
      <w:marRight w:val="0"/>
      <w:marTop w:val="0"/>
      <w:marBottom w:val="0"/>
      <w:divBdr>
        <w:top w:val="none" w:sz="0" w:space="0" w:color="auto"/>
        <w:left w:val="none" w:sz="0" w:space="0" w:color="auto"/>
        <w:bottom w:val="none" w:sz="0" w:space="0" w:color="auto"/>
        <w:right w:val="none" w:sz="0" w:space="0" w:color="auto"/>
      </w:divBdr>
      <w:divsChild>
        <w:div w:id="691759074">
          <w:marLeft w:val="0"/>
          <w:marRight w:val="0"/>
          <w:marTop w:val="0"/>
          <w:marBottom w:val="0"/>
          <w:divBdr>
            <w:top w:val="none" w:sz="0" w:space="0" w:color="auto"/>
            <w:left w:val="none" w:sz="0" w:space="0" w:color="auto"/>
            <w:bottom w:val="none" w:sz="0" w:space="0" w:color="auto"/>
            <w:right w:val="none" w:sz="0" w:space="0" w:color="auto"/>
          </w:divBdr>
          <w:divsChild>
            <w:div w:id="1455828876">
              <w:marLeft w:val="0"/>
              <w:marRight w:val="0"/>
              <w:marTop w:val="0"/>
              <w:marBottom w:val="0"/>
              <w:divBdr>
                <w:top w:val="none" w:sz="0" w:space="0" w:color="auto"/>
                <w:left w:val="none" w:sz="0" w:space="0" w:color="auto"/>
                <w:bottom w:val="none" w:sz="0" w:space="0" w:color="auto"/>
                <w:right w:val="none" w:sz="0" w:space="0" w:color="auto"/>
              </w:divBdr>
              <w:divsChild>
                <w:div w:id="1721112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1717</Characters>
  <Application>Microsoft Office Word</Application>
  <DocSecurity>0</DocSecurity>
  <Lines>14</Lines>
  <Paragraphs>4</Paragraphs>
  <ScaleCrop>false</ScaleCrop>
  <Company>Hewlett-Packard Company</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Debert</dc:creator>
  <cp:keywords/>
  <dc:description/>
  <cp:lastModifiedBy>Aline Debert</cp:lastModifiedBy>
  <cp:revision>1</cp:revision>
  <dcterms:created xsi:type="dcterms:W3CDTF">2017-12-08T14:27:00Z</dcterms:created>
  <dcterms:modified xsi:type="dcterms:W3CDTF">2017-12-08T14:32:00Z</dcterms:modified>
</cp:coreProperties>
</file>